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center"/>
        <w:textAlignment w:val="auto"/>
        <w:rPr>
          <w:rStyle w:val="5"/>
          <w:rFonts w:hint="default" w:ascii="华文中宋" w:hAnsi="华文中宋" w:eastAsia="华文中宋" w:cs="华文中宋"/>
          <w:i w:val="0"/>
          <w:caps w:val="0"/>
          <w:color w:val="3D3D33"/>
          <w:spacing w:val="0"/>
          <w:sz w:val="32"/>
          <w:szCs w:val="32"/>
          <w:u w:val="single"/>
          <w:shd w:val="clear" w:fill="FFFFFF"/>
          <w:lang w:val="en-US" w:eastAsia="zh-CN"/>
        </w:rPr>
      </w:pPr>
      <w:bookmarkStart w:id="0" w:name="_GoBack"/>
      <w:r>
        <w:rPr>
          <w:rStyle w:val="5"/>
          <w:rFonts w:hint="eastAsia" w:ascii="华文中宋" w:hAnsi="华文中宋" w:eastAsia="华文中宋" w:cs="华文中宋"/>
          <w:i w:val="0"/>
          <w:caps w:val="0"/>
          <w:color w:val="3D3D33"/>
          <w:spacing w:val="0"/>
          <w:sz w:val="32"/>
          <w:szCs w:val="32"/>
          <w:shd w:val="clear" w:fill="FFFFFF"/>
          <w:lang w:val="en-US" w:eastAsia="zh-CN"/>
        </w:rPr>
        <w:t>江宁区家长学校建设标准</w:t>
      </w:r>
    </w:p>
    <w:tbl>
      <w:tblPr>
        <w:tblStyle w:val="3"/>
        <w:tblW w:w="90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833"/>
        <w:gridCol w:w="2642"/>
        <w:gridCol w:w="473"/>
        <w:gridCol w:w="550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  <w:tblCellSpacing w:w="15" w:type="dxa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项目</w:t>
            </w:r>
          </w:p>
        </w:tc>
        <w:tc>
          <w:tcPr>
            <w:tcW w:w="3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考核内容</w:t>
            </w:r>
          </w:p>
        </w:tc>
        <w:tc>
          <w:tcPr>
            <w:tcW w:w="2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考核要求</w:t>
            </w:r>
          </w:p>
        </w:tc>
        <w:tc>
          <w:tcPr>
            <w:tcW w:w="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权重分</w:t>
            </w:r>
          </w:p>
        </w:tc>
        <w:tc>
          <w:tcPr>
            <w:tcW w:w="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自评分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考评分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15" w:type="dxa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一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组织领导20分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1.家长学校指导委员会，由校（园）领导任主任，离退休老领导和教务（政教）主任任副主任，委员由退休教师和在职教师、家长代表等人员组成，负责指导家长学校的各项工作。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领导班子健全，组成人员符合要求3分；分工职责明确3分。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2.家长学校工作列入学校工作计划，有布置、有检查、有总结、有表彰制度。研究家长学校工作的会议有记录。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列入学校工作计划2分；会议有记录2分；有检查、表彰制度2分。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3.家长学校有一定的办公、教学设施和办学经费。学校领导定期参加相关活动。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有办公及教学设施3分；保证必要的经费2分；领导参加活动3分。</w:t>
            </w:r>
            <w:r>
              <w:rPr>
                <w:rFonts w:hint="eastAsi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二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师资队伍20分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4.建立一支相对稳定素质较高的专兼职教师队伍，有讲师组。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有较为稳定的教师队伍4分；有讲师组4分。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5.重视教师学习、培训，不断提高业务水平。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重视教师学习、培训5分。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6.在职教师在家长学校的工作计入工作量，并作为考核评优依据，对受聘的兼职教师应给予适当报酬。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在职教师承认工作量4分；对兼职教师给予报酬3分。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教育教学40分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7.教学做到“四有”：有目标、有计划、有教材、有简案；“四定”：定时间、定地点、定师资、定内容。全年不少于8课时。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教学工作做到“四有”3分；“四定”3分；不少于8课时4分。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8.家长学校使用省以上编写的规范教材。教师有一定数量的参考书籍和辅助资料，教师要结合本地实际和家长的情况进行教学。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用省以上编写的规范教材8分；有参考书籍1分；结合实际教学1分。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9.教学方法坚持讲授与研讨、交流和个别指导相结合，并能适时开展针对性的家庭教育活动，家长反映良好。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教学方法灵活多样2分；针对性强2分；家长反映良好2分。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10.家教理论研究有成果，学校开设的网上家长学校或家长咨询活动有效果。家长学校学员反馈率达到80%以上。家长写的体会心得，城市不少于40%，农村不少于30%。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成果在区县级发表2分；反馈率达标2分；心得达标2分。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11.家长或监护人平均听课率城市不低于90%，农村不低于80%，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听课率达标8分；每少5%扣1分。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15" w:type="dxa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四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学校管理20分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12.家长学校有管理人员、有计划、有检查、有总结。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有人员2分；有计划、有检查、有总结3分。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13.学员有名册，上课有点名册，活动有记载，学习成效有评价。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有名册2分；点名册2分、有记载2分；有评价2分。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14.有各项管理制度，档案资料齐全。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有各项管理制度4分；档案资料齐全3分。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五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工作绩效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附加分10分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1.家长学校被省辖市表彰加1分/次；被省表彰加2分/次；被国家表彰加3分/次。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default"/>
              </w:rPr>
              <w:t>家教研究成果或家长（学员）撰写的案例在省辖市以上报刊发表的分别加1分/篇；在省级报刊上发表加2分/篇；在国家级报刊上发表加3分/篇。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3.附加分，最多为10分。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CellSpacing w:w="15" w:type="dxa"/>
        </w:trPr>
        <w:tc>
          <w:tcPr>
            <w:tcW w:w="73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合        计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0924604"/>
    <w:rsid w:val="04982108"/>
    <w:rsid w:val="187D5C32"/>
    <w:rsid w:val="509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2022-04-17T12:35:00Z</dcterms:created>
  <dc:creator>静秋</dc:creator>
  <cp:lastModifiedBy>静秋</cp:lastModifiedBy>
  <dcterms:modified xsi:type="dcterms:W3CDTF">2022-09-08T07:35:55Z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6A07D6508B354D00A1BC2FD50FD265D3</vt:lpwstr>
  </property>
</Properties>
</file>